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-816-</w:t>
      </w:r>
      <w:r>
        <w:rPr>
          <w:rFonts w:ascii="Times New Roman" w:eastAsia="Times New Roman" w:hAnsi="Times New Roman" w:cs="Times New Roman"/>
        </w:rPr>
        <w:t>2612/2026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86MS0067-01-2026-004481-07</w:t>
      </w:r>
    </w:p>
    <w:p>
      <w:pPr>
        <w:spacing w:before="0" w:after="0"/>
        <w:ind w:firstLine="567"/>
        <w:rPr>
          <w:sz w:val="27"/>
          <w:szCs w:val="27"/>
        </w:rPr>
      </w:pPr>
    </w:p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 О С Т А Н О В Л Е Н И Е</w:t>
      </w:r>
    </w:p>
    <w:p>
      <w:pPr>
        <w:spacing w:before="0" w:after="0"/>
        <w:ind w:firstLine="567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24 июня 2026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г. Сургут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 судебного участка № 12 Сургутского судебного района города окружного значения Сургута Ханты-Мансийского автономного округа – Югры Думлер Галина Павловна, находящийся по адресу: г. Сургут ул. Гагари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 д. 9 каб. 402, рассмотрев материалы дела в </w:t>
      </w:r>
      <w:r>
        <w:rPr>
          <w:rFonts w:ascii="Times New Roman" w:eastAsia="Times New Roman" w:hAnsi="Times New Roman" w:cs="Times New Roman"/>
          <w:sz w:val="27"/>
          <w:szCs w:val="27"/>
        </w:rPr>
        <w:t>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Ротновой Александры Иосифовны, </w:t>
      </w:r>
      <w:r>
        <w:rPr>
          <w:rStyle w:val="cat-UserDefinedgrp-24rplc-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 об административном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правонарушении, предусмотренном ст. 19.7 КоАП РФ,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осуществлении проверки налогового контроля выявлены достаточные дан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ные, указывающие на наличие события административного правонарушения, предусмотренного ст. 19.7 КоАП РФ, а именно: Ротнова А.И., являясь должностным лицом – генеральным директором ООО «ПРОМЭКСПЕРТИЗА», расположенного по адресу: </w:t>
      </w:r>
      <w:r>
        <w:rPr>
          <w:rStyle w:val="cat-UserDefinedgrp-25rplc-17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осуществляя деятельность по месту нахождения юридического лица, не исполнила установленную п.п. 5.1 п. 1 ст. 23 НК РФ обязанность по своевременному предоставлению в УФНС России по ХМАО-Югре </w:t>
      </w:r>
      <w:r>
        <w:rPr>
          <w:rFonts w:ascii="Times New Roman" w:eastAsia="Times New Roman" w:hAnsi="Times New Roman" w:cs="Times New Roman"/>
          <w:sz w:val="27"/>
          <w:szCs w:val="27"/>
        </w:rPr>
        <w:t>бухгалтерской (финансовой) отчетности за 20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25 год,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срок предоставления которой - </w:t>
      </w:r>
      <w:r>
        <w:rPr>
          <w:rFonts w:ascii="Times New Roman" w:eastAsia="Times New Roman" w:hAnsi="Times New Roman" w:cs="Times New Roman"/>
          <w:sz w:val="27"/>
          <w:szCs w:val="27"/>
        </w:rPr>
        <w:t>не позднее 31.03.2026 года. Фактически бухгалтерская (финансовая) отчетность за 2025 год не представлена.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Ротнова А.И.,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извещенная о времени и месте рассмотрения дела надлежащим образом (п. 6 постановления Пленума ВС Р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Ф от 24.03.2005 г. № 5), в судебное заседание не явилась, ходатайств об отложении рассмотрения дела не заявляла. Мировой судья на основании ч. 2 ст. 25.1 КоАП РФ считает возможным рассмотреть дело в его отсутствие.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Изучив материалы дела, мировой судья прих</w:t>
      </w:r>
      <w:r>
        <w:rPr>
          <w:rFonts w:ascii="Times New Roman" w:eastAsia="Times New Roman" w:hAnsi="Times New Roman" w:cs="Times New Roman"/>
          <w:sz w:val="27"/>
          <w:szCs w:val="27"/>
        </w:rPr>
        <w:t>одит к выводу о том, что виновность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Ротновой А.И.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правонарушения подтверждается следующими документами: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протоколом № 86002613201879200001 </w:t>
      </w:r>
      <w:r>
        <w:rPr>
          <w:rFonts w:ascii="Times New Roman" w:eastAsia="Times New Roman" w:hAnsi="Times New Roman" w:cs="Times New Roman"/>
          <w:sz w:val="27"/>
          <w:szCs w:val="27"/>
        </w:rPr>
        <w:t>об административном правонарушении от 12.05.2026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справкой старшего государственного налогового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инспектора отдела камерального контроля УФНС России по ХМАО-Югре от 12.05.2026 года;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копией выписки из Единого государственного реестра юридических лиц.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Судья принимает указанные документы относимыми, допустимыми и достоверными доказательствами, так 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ак они полностью согласуются между собой, составлены уполномоченными на то лицами, соответствуют требованиям КоАП РФ.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силу п.п. 5.1 п. 1 ст. 23 НК РФ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налогоплательщики обязаны </w:t>
      </w:r>
      <w:hyperlink r:id="rId4" w:anchor="/multilink/10900200/paragraph/791/number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представлять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налоговый орган по месту нахождения организации, у которой отсутствует обязанность представлять годовую бухгалтерскую (финансовую) отчетность, составляющую государственный информационный ресурс бухгалтерской </w:t>
      </w:r>
      <w:r>
        <w:rPr>
          <w:rFonts w:ascii="Times New Roman" w:eastAsia="Times New Roman" w:hAnsi="Times New Roman" w:cs="Times New Roman"/>
          <w:sz w:val="27"/>
          <w:szCs w:val="27"/>
        </w:rPr>
        <w:t>(финансовой) отчетности в соо</w:t>
      </w:r>
      <w:r>
        <w:rPr>
          <w:rFonts w:ascii="Times New Roman" w:eastAsia="Times New Roman" w:hAnsi="Times New Roman" w:cs="Times New Roman"/>
          <w:sz w:val="27"/>
          <w:szCs w:val="27"/>
        </w:rPr>
        <w:t>тветствии с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hyperlink r:id="rId4" w:anchor="/document/70103036/entry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от 06.12.2011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года №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402-ФЗ «О бухгалтерском учете», годовую бухгалтерскую (финансовую) отчетность не позднее трех месяцев после окончания отчетного года, за и</w:t>
      </w:r>
      <w:r>
        <w:rPr>
          <w:rFonts w:ascii="Times New Roman" w:eastAsia="Times New Roman" w:hAnsi="Times New Roman" w:cs="Times New Roman"/>
          <w:sz w:val="27"/>
          <w:szCs w:val="27"/>
        </w:rPr>
        <w:t>сключением случаев, когда организация в соответствии с указанным Федеральным законом не обязана вести бухгалтерский учет, или является религиозной организацией, или является организацией, представляющей в Центральный банк Российской Федерации годовую бухга</w:t>
      </w:r>
      <w:r>
        <w:rPr>
          <w:rFonts w:ascii="Times New Roman" w:eastAsia="Times New Roman" w:hAnsi="Times New Roman" w:cs="Times New Roman"/>
          <w:sz w:val="27"/>
          <w:szCs w:val="27"/>
        </w:rPr>
        <w:t>лтерскую (финансовую) отчетность, если иное не предусмотрено данным подпунктом.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Оценив приведенные выше доказательства в их совокупности, мировой судья с учетом обстоятельств дела, считает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виновность Ротновой А.И. </w:t>
      </w:r>
      <w:r>
        <w:rPr>
          <w:rFonts w:ascii="Times New Roman" w:eastAsia="Times New Roman" w:hAnsi="Times New Roman" w:cs="Times New Roman"/>
          <w:sz w:val="27"/>
          <w:szCs w:val="27"/>
        </w:rPr>
        <w:t>полностью доказанной. Его действия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квалифицируются по ст. 19.7 КоАП РФ – </w:t>
      </w:r>
      <w:r>
        <w:rPr>
          <w:rFonts w:ascii="Times New Roman" w:eastAsia="Times New Roman" w:hAnsi="Times New Roman" w:cs="Times New Roman"/>
          <w:sz w:val="27"/>
          <w:szCs w:val="27"/>
        </w:rPr>
        <w:t>непредставление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сведений (информации), представление которых предусмотрено зак</w:t>
      </w:r>
      <w:r>
        <w:rPr>
          <w:rFonts w:ascii="Times New Roman" w:eastAsia="Times New Roman" w:hAnsi="Times New Roman" w:cs="Times New Roman"/>
          <w:sz w:val="27"/>
          <w:szCs w:val="27"/>
        </w:rPr>
        <w:t>оном и необходимо для осуществления этим органом (должностным лицом) его законной деятельности.</w:t>
      </w:r>
    </w:p>
    <w:p>
      <w:pPr>
        <w:spacing w:before="0" w:after="0"/>
        <w:ind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предусмотренных ст. 4.2 КоАП РФ, смягчающих административную ответст</w:t>
      </w:r>
      <w:r>
        <w:rPr>
          <w:rFonts w:ascii="Times New Roman" w:eastAsia="Times New Roman" w:hAnsi="Times New Roman" w:cs="Times New Roman"/>
          <w:sz w:val="27"/>
          <w:szCs w:val="27"/>
        </w:rPr>
        <w:t>венность, суд не усматривает.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отягчающих административную ответственность, в соответствии со ст.4.3 КоАП РФ, суд не усматривает.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деяния, данные о личнос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ти нарушителя,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отсутствие смягчающих и отягчающих административную ответственность обстоятельств, </w:t>
      </w:r>
      <w:r>
        <w:rPr>
          <w:rFonts w:ascii="Times New Roman" w:eastAsia="Times New Roman" w:hAnsi="Times New Roman" w:cs="Times New Roman"/>
          <w:sz w:val="27"/>
          <w:szCs w:val="27"/>
        </w:rPr>
        <w:t>руководствуясь ст. 3.4 КоАП РФ полагает справедливым назначить наказание в виде предупреждения, то есть официального порицания.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На основании выше изложенного</w:t>
      </w:r>
      <w:r>
        <w:rPr>
          <w:rFonts w:ascii="Times New Roman" w:eastAsia="Times New Roman" w:hAnsi="Times New Roman" w:cs="Times New Roman"/>
          <w:sz w:val="27"/>
          <w:szCs w:val="27"/>
        </w:rPr>
        <w:t>, руководствуясь ст. 29.9-29.11 КоАП РФ, мировой судья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должностное лицо – генерального директора ООО «</w:t>
      </w:r>
      <w:r>
        <w:rPr>
          <w:rFonts w:ascii="Times New Roman" w:eastAsia="Times New Roman" w:hAnsi="Times New Roman" w:cs="Times New Roman"/>
          <w:sz w:val="27"/>
          <w:szCs w:val="27"/>
        </w:rPr>
        <w:t>ПРОМЭКСПЕРТИЗА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Ротнову Александру Иосифовну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признать виновной в совершении административного правонарушения, предусмотренного ст. 19.7 КоАП 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Ф </w:t>
      </w:r>
      <w:r>
        <w:rPr>
          <w:rFonts w:ascii="Times New Roman" w:eastAsia="Times New Roman" w:hAnsi="Times New Roman" w:cs="Times New Roman"/>
          <w:sz w:val="27"/>
          <w:szCs w:val="27"/>
        </w:rPr>
        <w:t>и назначить наказание в виде предупреждения.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Сургутский городской суд путем подачи жалобы через мирового судью судебного участка № 12 Сургутского судебного района города окружного значения Сургута в течение десяти дн</w:t>
      </w:r>
      <w:r>
        <w:rPr>
          <w:rFonts w:ascii="Times New Roman" w:eastAsia="Times New Roman" w:hAnsi="Times New Roman" w:cs="Times New Roman"/>
          <w:sz w:val="27"/>
          <w:szCs w:val="27"/>
        </w:rPr>
        <w:t>ей со дня получения копии постановления.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Г.П. Думлер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«24» июня 2026 г.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№12 Сургутского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</w:t>
      </w:r>
      <w:r>
        <w:rPr>
          <w:rFonts w:ascii="Times New Roman" w:eastAsia="Times New Roman" w:hAnsi="Times New Roman" w:cs="Times New Roman"/>
          <w:sz w:val="26"/>
          <w:szCs w:val="26"/>
        </w:rPr>
        <w:t>а окружного значения Сургута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ХМАО-Югры Г.П. Думлер________________________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Подлинный документ находится в деле № 5-816-2612/2026</w:t>
      </w:r>
    </w:p>
    <w:sectPr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right"/>
    </w:pPr>
    <w:r>
      <w:fldChar w:fldCharType="begin"/>
    </w:r>
    <w:r>
      <w:instrText xml:space="preserve">PAGE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</w:p>
  <w:p>
    <w:pPr>
      <w:spacing w:before="0" w:after="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4rplc-8">
    <w:name w:val="cat-UserDefined grp-24 rplc-8"/>
    <w:basedOn w:val="DefaultParagraphFont"/>
  </w:style>
  <w:style w:type="character" w:customStyle="1" w:styleId="cat-UserDefinedgrp-25rplc-17">
    <w:name w:val="cat-UserDefined grp-25 rplc-1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